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30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"/>
        <w:gridCol w:w="456"/>
        <w:gridCol w:w="406"/>
        <w:gridCol w:w="349"/>
        <w:gridCol w:w="1428"/>
        <w:gridCol w:w="2683"/>
        <w:gridCol w:w="4110"/>
        <w:gridCol w:w="160"/>
        <w:gridCol w:w="4376"/>
        <w:gridCol w:w="3117"/>
      </w:tblGrid>
      <w:tr w:rsidR="00BC7971" w:rsidRPr="00D955F6" w:rsidTr="00F82344">
        <w:trPr>
          <w:gridAfter w:val="1"/>
          <w:wAfter w:w="3117" w:type="dxa"/>
          <w:trHeight w:val="315"/>
        </w:trPr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9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Değişik:RG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-16/8/2015-29447) </w:t>
            </w: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Ek-1 </w:t>
            </w:r>
          </w:p>
        </w:tc>
      </w:tr>
      <w:tr w:rsidR="00BC7971" w:rsidRPr="00D955F6" w:rsidTr="00F82344">
        <w:trPr>
          <w:gridAfter w:val="1"/>
          <w:wAfter w:w="3117" w:type="dxa"/>
          <w:trHeight w:val="5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968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ERİŞKİN</w:t>
            </w:r>
            <w:r w:rsidRPr="000C45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tr-TR"/>
              </w:rPr>
              <w:t>*****</w:t>
            </w: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YOĞUN BAKIM SERVİSLERİNİN ASGARİ DONANIM, PERSONEL VE HİZMET STANDARTLARI</w:t>
            </w:r>
          </w:p>
        </w:tc>
      </w:tr>
      <w:tr w:rsidR="00BC7971" w:rsidRPr="00D955F6" w:rsidTr="00F82344">
        <w:trPr>
          <w:gridAfter w:val="1"/>
          <w:wAfter w:w="3117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1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D955F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Seviye I</w:t>
            </w:r>
          </w:p>
        </w:tc>
        <w:tc>
          <w:tcPr>
            <w:tcW w:w="4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Seviye II</w:t>
            </w: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Seviye III</w:t>
            </w:r>
          </w:p>
        </w:tc>
      </w:tr>
      <w:tr w:rsidR="00BC7971" w:rsidRPr="00D955F6" w:rsidTr="00F82344">
        <w:trPr>
          <w:gridAfter w:val="1"/>
          <w:wAfter w:w="3117" w:type="dxa"/>
          <w:trHeight w:val="1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971" w:rsidRPr="00D955F6" w:rsidTr="00F82344">
        <w:trPr>
          <w:gridAfter w:val="1"/>
          <w:wAfter w:w="3117" w:type="dxa"/>
          <w:trHeight w:val="183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Tanım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D955F6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Yaşamsal risk doğurabilecek tıbbi durumların yakın takip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edildiği,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invaziv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olmayan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monitö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yöntemlerine sahip, temel destek tedavilerin ve ilk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stabilizasyonun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sağlanabildiği, gerektiğinde ilgili kliniklerin içinde de yapılandırılabilen, II. veya III. seviye yoğun bakım servislerine hasta transferi yapabilen birimlerdir.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Temel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monitö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 temel destek tedavilerin yanında,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invaziv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monitorizasyon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 tedavilerinin de yapılabildiği, III. Seviye yoğun bakım servislerine hasta transferi yapabilen yoğun bakım servisleridir. </w:t>
            </w:r>
          </w:p>
          <w:p w:rsidR="00BC7971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D955F6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Çoklu organ işlev bo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zukluğu gibi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tüm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komplike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hastaların kabul edildiği, solunum desteği,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renal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replasman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tedavisi,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plazmaferez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gibi destek tedavilerin sağlanabildiği, en üst düzeyde tıbbi bakım ve tedavi hizmeti verilen yoğun bakım servisleridir.</w:t>
            </w:r>
          </w:p>
          <w:p w:rsidR="00BC7971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D955F6" w:rsidRDefault="00BC7971" w:rsidP="00F8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C7971" w:rsidRPr="00D955F6" w:rsidTr="00F82344">
        <w:trPr>
          <w:gridAfter w:val="1"/>
          <w:wAfter w:w="3117" w:type="dxa"/>
          <w:trHeight w:val="469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Hasta Özellikleri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1- Solunum yetmezliği dışındaki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komplike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olmayan, akut gelişen, tek organ yetmezlikleri, (diyaliz gerektirmeyen akut böbrek yetmezliği, stabil kronik böbrek yetmezliği, kalp yetmezliği,  hafif seyreden karaciğer yetmezliği, transfüzyon gerektirmeyen kanamalar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v.b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.)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2- Takip ve tedavileri için rutin yöntemlerin yeterli olmadığı, yaşamsal fonksiyonların aniden bozulma olasılığı bulunan ve sürekli gözlemi gereken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3-  II. veya III. seviye yoğun bakım servislerinden çıkarılan henüz taburcu edilemeyecek durumdaki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 xml:space="preserve">4- Komplike olmayan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miyokard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iskemili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ve aritmileri mevcut olan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5- Cerrahi sonrası yakın takibi gereken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6- Komplike olmayan psikiyatrik, nörolojik acil vakalar.</w:t>
            </w: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 xml:space="preserve">                                                                                                      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I. seviye yoğun bakım hasta özelliklerine ilave olarak;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1- Kısa süreli, detaylı ve nitelikli gözlem, girişim (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invaziv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monitörizasyon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) ve yaşamsal destek gereksinimi bulunan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 xml:space="preserve">2- </w:t>
            </w:r>
            <w:proofErr w:type="spellStart"/>
            <w:proofErr w:type="gram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III.Seviye</w:t>
            </w:r>
            <w:proofErr w:type="spellEnd"/>
            <w:proofErr w:type="gram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yoğun bakım servislerinden çıkarılan ancak henüz taburcu edilemeyecek durumda olan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 xml:space="preserve">3- Tek organ yetmezliğinin acil tedavisi gereken tıbbi durumları (diyaliz,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hemofiltrasyon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plazmaferez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mekanik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ventilasyon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v.b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.)</w:t>
            </w:r>
            <w:r w:rsidRPr="00D955F6">
              <w:rPr>
                <w:rFonts w:ascii="Times New Roman" w:eastAsia="Times New Roman" w:hAnsi="Times New Roman" w:cs="Times New Roman"/>
                <w:color w:val="DD0806"/>
                <w:sz w:val="18"/>
                <w:szCs w:val="18"/>
                <w:lang w:eastAsia="tr-TR"/>
              </w:rPr>
              <w:t xml:space="preserve"> 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mevcut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4- Cerrahi öncesi yoğun hazırlık ve destek ihtiyacı olan riskli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 xml:space="preserve">5- Düzeltilemeyen fizyolojik veya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metabolik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bozukluklar,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6- Hayatı tehdit eden zehirlenmeler ve kanamalar,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 xml:space="preserve">7- Ağır enfeksiyonlar, (peritonit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v.b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.)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 xml:space="preserve">8- Solunum desteği gereken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nöromüsküler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hastalıklar,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invaziv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mekanik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ventilasyon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gereken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9- Gebeliğin hayatı tehdit eden komplikasyonları, (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preeklampsi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v.b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.)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 xml:space="preserve">10-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Hemotoraks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ampiyem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 ağır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malnütrisyon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 xml:space="preserve">11- Santral sinir sistemi patolojisi ve cerrahisi. (minimal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epidural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subdural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hematom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posterior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fossa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patolojileri,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kraniyal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kırıklar,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spinal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lomber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drenaj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v.b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.)</w:t>
            </w:r>
          </w:p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I. ve II. seviye yoğun bakım hasta özelliklerine ilave olarak;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1- Uzun süreli nitelikli gözlem ve girişim, uzun süreli yaşamsal destek gereksinimi bulunan veya çoklu organ yetmezliği gelişmiş hastalar,</w:t>
            </w:r>
            <w:r w:rsidRPr="00D955F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2-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Kronik organ bozukluğunun günlük aktiviteyi bozacak şekilde ilerlediği hastalar,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3-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HELLP sendromu, ağır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sepsis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septik şok, ARDS, ağır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preeklampsi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eklampsi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gibi yakın takip ve tedavi gerektiren akut sorunlar,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4-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Kontrol edilemeyen veya masif transfüzyon gereken kanamalar,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5-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Organ bozukluğu yapan zehirlenmeler,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6-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Cerrahi sonrası gelişen</w:t>
            </w:r>
            <w:r w:rsidRPr="00B67345">
              <w:rPr>
                <w:rFonts w:ascii="Times New Roman" w:eastAsia="Times New Roman" w:hAnsi="Times New Roman" w:cs="Times New Roman"/>
                <w:color w:val="DD0806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birden fazla dahili komplikasyonlar, (koroner sendromlar,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sepsis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böbrek veya karaciğer yetmezliği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v.b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.)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7-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Birden fazla organı ilgilendiren sistemik hastalıkların akut sorunları,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8-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Yoğun bakımda izolasyonu gereken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gereken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hastalar, (dirençli enfeksiyonlar,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immünsuprese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hastalar)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9-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Ciddi santral sinir sistemi patolojisi ve cerrahisi, (sinüs üzerinde kanama, çökme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fraktürü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ciddi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serebral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ödem,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subaraknoid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kanama,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diffüz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aksonal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yaralanma,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spinal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şok,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kord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ödemi gibi)                                                                                            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10-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Glaskow</w:t>
            </w:r>
            <w:proofErr w:type="spell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skoru 8 ve altında olan hastalar,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11-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Kalp cerrahisi sonrası hastalar,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u w:val="single"/>
                <w:lang w:eastAsia="tr-TR"/>
              </w:rPr>
              <w:t>12-</w:t>
            </w:r>
            <w:r w:rsidRPr="00B6734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Çoklu </w:t>
            </w:r>
            <w:proofErr w:type="gramStart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travma</w:t>
            </w:r>
            <w:proofErr w:type="gramEnd"/>
            <w:r w:rsidRPr="00B6734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hastaları.</w:t>
            </w:r>
          </w:p>
        </w:tc>
      </w:tr>
      <w:tr w:rsidR="00BC7971" w:rsidRPr="00D955F6" w:rsidTr="00F82344">
        <w:trPr>
          <w:gridAfter w:val="1"/>
          <w:wAfter w:w="3117" w:type="dxa"/>
          <w:trHeight w:val="12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Yatak Sayısı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En az 4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yatak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En az 4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yatak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En az 4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yatak</w:t>
            </w:r>
          </w:p>
        </w:tc>
      </w:tr>
      <w:tr w:rsidR="00BC7971" w:rsidRPr="00D955F6" w:rsidTr="00F82344">
        <w:trPr>
          <w:gridAfter w:val="1"/>
          <w:wAfter w:w="3117" w:type="dxa"/>
          <w:trHeight w:val="13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C869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Temas </w:t>
            </w: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İzolasyon </w:t>
            </w:r>
          </w:p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  <w:t>Odası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Zorunlu değil.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Zorunlu değil.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971" w:rsidRPr="00F131E2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  <w:p w:rsidR="00BC7971" w:rsidRPr="00F131E2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Pr="00F131E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6 yatağa kadar 1adet, ilave her 6 yatak için ayrıca 1 adet. </w:t>
            </w:r>
            <w:r w:rsidRPr="00F131E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(Aynı hastalık grubunda kullanılmak kaydıyla 2 yataklı düzenlenebilir.)</w:t>
            </w:r>
            <w:r w:rsidRPr="00F131E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        </w:t>
            </w:r>
          </w:p>
        </w:tc>
      </w:tr>
      <w:tr w:rsidR="00BC7971" w:rsidRPr="00D955F6" w:rsidTr="00F82344">
        <w:trPr>
          <w:gridAfter w:val="1"/>
          <w:wAfter w:w="3117" w:type="dxa"/>
          <w:trHeight w:val="109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tr-TR"/>
              </w:rPr>
              <w:t>Solunum İzolasyon Odas</w:t>
            </w:r>
            <w:r w:rsidRPr="00C869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ı</w:t>
            </w:r>
            <w:r w:rsidRPr="00C869D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****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Zorunlu değil.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Zorunlu değil.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Dörtten fazla temas </w:t>
            </w:r>
            <w:proofErr w:type="gramStart"/>
            <w:r w:rsidRPr="00F131E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izolasyon</w:t>
            </w:r>
            <w:proofErr w:type="gramEnd"/>
            <w:r w:rsidRPr="00F131E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odası için en az 1 adet</w:t>
            </w:r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****</w:t>
            </w:r>
          </w:p>
        </w:tc>
      </w:tr>
      <w:tr w:rsidR="00BC7971" w:rsidRPr="00D955F6" w:rsidTr="00F82344">
        <w:trPr>
          <w:gridAfter w:val="1"/>
          <w:wAfter w:w="3117" w:type="dxa"/>
          <w:trHeight w:val="322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Verilmesi Gereken Sağlık Hizmeti</w:t>
            </w:r>
          </w:p>
          <w:p w:rsidR="00BC7971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1-Orotrakeal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entübasyon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2-Torasentez,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3-Solunumsal ilaç uygulaması,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4-Defibrilasyon,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5-Kan gazı yorumlaması,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6-EKG yorumlaması,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7-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Kardiyopulmoner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resusitasyon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I. seviyeye ilave olarak;</w:t>
            </w: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İnternal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juguler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kateterizasyonu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ve/veya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subklavyen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kateterizasyonu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ve/veya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femoral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kateterizasyonu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Hemodiyaliz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kateteri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yerleştirilmesi işlemi 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Arteriyel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kateterizasyon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Lomber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ponksiyon,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5- Beslenme tüpü takılması 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6- Mekanik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(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İnvaziv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veya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invaziv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).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7-</w:t>
            </w:r>
            <w:r w:rsidRPr="00D95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Geçici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Pacemaker</w:t>
            </w:r>
            <w:proofErr w:type="spellEnd"/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II. seviyeye ilave olarak; </w:t>
            </w: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1- İleri hava yolu uygulamalarının yapılması,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2-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Perkü</w:t>
            </w:r>
            <w:r w:rsidRPr="00F13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tan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veya </w:t>
            </w:r>
            <w:r w:rsidRPr="00F131E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cerrahi</w:t>
            </w:r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</w:t>
            </w:r>
            <w:r w:rsidRPr="00F131E2">
              <w:rPr>
                <w:rFonts w:ascii="Times New Roman" w:eastAsia="Times New Roman" w:hAnsi="Times New Roman" w:cs="Times New Roman"/>
                <w:color w:val="008080"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F13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trakeotomi</w:t>
            </w:r>
            <w:r w:rsidRPr="00F131E2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tr-TR"/>
              </w:rPr>
              <w:t>,</w:t>
            </w:r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gastrostomi</w:t>
            </w:r>
            <w:proofErr w:type="spellEnd"/>
            <w:proofErr w:type="gramEnd"/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,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enterostomi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vs.                                                                                                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Servis içinde sürekli veya aralıklı hemodiyaliz veya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hemofiltrasyon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yapılması,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r w:rsidRPr="00F13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  <w:r w:rsidRPr="00F131E2">
              <w:rPr>
                <w:rFonts w:ascii="Times New Roman" w:eastAsia="Times New Roman" w:hAnsi="Times New Roman" w:cs="Times New Roman"/>
                <w:color w:val="0066CC"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Gastrointestinal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tüp</w:t>
            </w:r>
          </w:p>
          <w:p w:rsidR="00BC7971" w:rsidRPr="00B67345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BC7971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C7971" w:rsidRPr="00D955F6" w:rsidTr="00F82344">
        <w:trPr>
          <w:gridAfter w:val="1"/>
          <w:wAfter w:w="3117" w:type="dxa"/>
          <w:trHeight w:val="370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Tıbbi Cihaz ve Donanım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Default="00BC7971" w:rsidP="00F823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1- Her yatak için bir monitör, (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invaziv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monitörizasyon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gerekmez)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İki adet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laringoskop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Transport özelliği olan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ventilatör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Kolay ulaşılabilir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defibrilatör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(hastanede)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5-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Resusitasyon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için gerekli donanım.</w:t>
            </w:r>
          </w:p>
          <w:p w:rsidR="00BC7971" w:rsidRDefault="00BC7971" w:rsidP="00F823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D955F6" w:rsidRDefault="00BC7971" w:rsidP="00F823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I. seviyeye ilave olarak;</w:t>
            </w: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proofErr w:type="gram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1- Her yatak için tek kanallı basınç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monitörizasyonu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yapabilen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invaziv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bir monitör,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Her 2 yatak için bir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ventilatör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(servis kapasitesi 6 yataktan büyük ise her 3 yatak için 1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ventilatör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)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Portable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röntgen cihazı (hastanede),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İnfüzyon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pompası,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5- Kan gazı cihazı (servise yakın olabilir),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6- Servis içerisinde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defibrilatör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7- Kesintisiz güç kaynağı,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8- EKO yapabilen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portabl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USG cihazı (hastanede)</w:t>
            </w:r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         </w:t>
            </w:r>
            <w:proofErr w:type="gramEnd"/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                                  </w:t>
            </w:r>
            <w:r w:rsidRPr="00F131E2">
              <w:rPr>
                <w:rFonts w:ascii="Times New Roman" w:eastAsia="Times New Roman" w:hAnsi="Times New Roman" w:cs="Times New Roman"/>
                <w:color w:val="365F91" w:themeColor="accent1" w:themeShade="BF"/>
                <w:sz w:val="20"/>
                <w:szCs w:val="20"/>
                <w:lang w:eastAsia="tr-TR"/>
              </w:rPr>
              <w:br/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II. seviyeye ilave olarak;           </w:t>
            </w: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1- Her yatak için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invaziv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hemodinamik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monitörizasyon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yapabilecek bir monitör, 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2- Her 4 yatak için</w:t>
            </w:r>
            <w:r w:rsidRPr="00F131E2">
              <w:rPr>
                <w:rFonts w:ascii="Times New Roman" w:eastAsia="Times New Roman" w:hAnsi="Times New Roman" w:cs="Times New Roman"/>
                <w:color w:val="DD0806"/>
                <w:sz w:val="20"/>
                <w:szCs w:val="20"/>
                <w:lang w:eastAsia="tr-TR"/>
              </w:rPr>
              <w:t xml:space="preserve"> 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üç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ventilatör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3- Kan, serum ve hasta ısıtma sistemleri,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Beslenme pompası, </w:t>
            </w: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5- Sürekli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venö-venöz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F131E2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arterio-venöz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hemofiltrasyon</w:t>
            </w:r>
            <w:proofErr w:type="spellEnd"/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cihazı (hastanede)             </w:t>
            </w: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7971" w:rsidRPr="00F131E2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131E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</w:t>
            </w:r>
          </w:p>
        </w:tc>
      </w:tr>
      <w:tr w:rsidR="00BC7971" w:rsidRPr="00D955F6" w:rsidTr="00F82344">
        <w:trPr>
          <w:gridAfter w:val="1"/>
          <w:wAfter w:w="3117" w:type="dxa"/>
          <w:trHeight w:val="285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Personel Durumu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Uzman Tabip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1- Anesteziyoloji ve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reanimasyon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uzmanı,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2- İç hastalıkları uzmanı,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Genel cerrahi uzmanı.                         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I. seviyeye ilave olarak;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1 -Beyin ve sinir cerrahisi uzmanı*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2- Nöroloji uzmanı*,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Kardiyoloji uzmanı*,             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Göğüs hastalıkları uzmanı,*   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5- Mikrobiyoloji uzmanı veya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enfeksiyon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hastalıkları ve klinik mikrobiyoloji uzmanı.*                                                          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II. seviyeye ilave olarak;                                   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1- Beyin ve sinir cerrahisi uzmanı,                      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2- Nöroloji uzmanı,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Kardiyoloji uzmanı,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Göğüs hastalıkları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uzmanı, 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5- Mikrobiyoloji uzmanı veya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enfeksiyon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hastalıkları ve klinik mikrobiyoloji uzmanı                                                                                                                                           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6-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İhtiyaç duyulacak branşlarda kolayca ulaşılabilecek uzman hekimler*; (Radyoloji uzmanı,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ortopedi ve travmatoloji uzmanı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fiziksel tıp ve rehabilitasyon uzmanı, kulak bur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un ve boğaz hastalıkları uzmanı, göz hastalıkları uzmanı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deri ve zührevi hastalı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klar uzmanı, hematoloji uzmanı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nefroloji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uzmanı,</w:t>
            </w:r>
            <w:r w:rsidRPr="00D95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tr-TR"/>
              </w:rPr>
              <w:t xml:space="preserve"> </w:t>
            </w:r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tr-TR"/>
              </w:rPr>
              <w:t>göğüs cerrahisi uzmanı</w:t>
            </w: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)</w:t>
            </w:r>
            <w:r w:rsidRPr="00D751AA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tr-TR"/>
              </w:rPr>
              <w:t>.</w:t>
            </w:r>
            <w:r w:rsidRPr="00BE0B8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tr-TR"/>
              </w:rPr>
              <w:t xml:space="preserve">                                                </w:t>
            </w:r>
          </w:p>
        </w:tc>
      </w:tr>
      <w:tr w:rsidR="00BC7971" w:rsidRPr="00D955F6" w:rsidTr="00F82344">
        <w:trPr>
          <w:gridAfter w:val="1"/>
          <w:wAfter w:w="3117" w:type="dxa"/>
          <w:trHeight w:val="15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Hemşire **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Günün her saatinde, serviste 5 yatağa kadar bir hemşire/sağlık memuru ( İlave her 5 yatak için 1 hemşire/sağlık memuru ayrıca ilave edilir.)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Günün her saatinde,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serviste her 3 yatak için en az bir hemşire/sağlık memuru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Günün her saatinde, serviste her 2 yatak için en az bir hemşire/sağlık memuru</w:t>
            </w:r>
          </w:p>
        </w:tc>
      </w:tr>
      <w:tr w:rsidR="00BC7971" w:rsidRPr="00D955F6" w:rsidTr="00F82344">
        <w:trPr>
          <w:gridAfter w:val="1"/>
          <w:wAfter w:w="3117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Diğer </w:t>
            </w:r>
          </w:p>
        </w:tc>
        <w:tc>
          <w:tcPr>
            <w:tcW w:w="41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Hastanede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fizyoterapist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 diyetisyen bulunması yeterlidir.</w:t>
            </w:r>
          </w:p>
        </w:tc>
      </w:tr>
      <w:tr w:rsidR="00BC7971" w:rsidRPr="00D955F6" w:rsidTr="00F82344">
        <w:trPr>
          <w:gridAfter w:val="1"/>
          <w:wAfter w:w="3117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C7971" w:rsidRPr="00D955F6" w:rsidTr="00F82344">
        <w:trPr>
          <w:gridAfter w:val="1"/>
          <w:wAfter w:w="3117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C7971" w:rsidRPr="00D955F6" w:rsidTr="00F82344">
        <w:trPr>
          <w:gridAfter w:val="1"/>
          <w:wAfter w:w="3117" w:type="dxa"/>
          <w:trHeight w:val="1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C7971" w:rsidRPr="00D955F6" w:rsidTr="00F82344">
        <w:trPr>
          <w:gridAfter w:val="1"/>
          <w:wAfter w:w="3117" w:type="dxa"/>
          <w:trHeight w:val="124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96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971" w:rsidRPr="00D751AA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* Sağlık tesisinin kadrosunda bulunmaması durumunda, ihtiyaç halinde ve acil durumlarda kolayca ulaşılabilecek şekilde </w:t>
            </w:r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ilde </w:t>
            </w:r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veya ilgili hekimin çalıştığı kurum ve kuruluş ile protokol yapılmış olmak kaydıyla ve mutat vasıtalar ile ulaşılabilecek azami 2 saatlik mesafedeki ilde bulunması </w:t>
            </w:r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yeterlidir. </w:t>
            </w:r>
          </w:p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BC7971" w:rsidRPr="00D955F6" w:rsidTr="00F82344">
        <w:trPr>
          <w:gridAfter w:val="1"/>
          <w:wAfter w:w="3117" w:type="dxa"/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968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**Günün her saatinde, serviste </w:t>
            </w:r>
            <w:r w:rsidRPr="00D751AA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  <w:t>yatan hasta (dolu yatak) sayısına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uygun ola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rak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hemşire/sağlık memuru bulunur.</w:t>
            </w:r>
          </w:p>
        </w:tc>
      </w:tr>
      <w:tr w:rsidR="00BC7971" w:rsidRPr="00D955F6" w:rsidTr="00F82344">
        <w:trPr>
          <w:trHeight w:val="2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BE0B8B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5F91" w:themeColor="accent1" w:themeShade="BF"/>
                <w:sz w:val="20"/>
                <w:szCs w:val="20"/>
                <w:lang w:eastAsia="tr-TR"/>
              </w:rPr>
            </w:pPr>
            <w:r w:rsidRPr="00BE0B8B">
              <w:rPr>
                <w:rFonts w:ascii="Times New Roman" w:eastAsia="Times New Roman" w:hAnsi="Times New Roman" w:cs="Times New Roman"/>
                <w:color w:val="365F91" w:themeColor="accent1" w:themeShade="BF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BE0B8B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5F91" w:themeColor="accent1" w:themeShade="BF"/>
                <w:sz w:val="20"/>
                <w:szCs w:val="20"/>
                <w:lang w:eastAsia="tr-TR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BE0B8B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5F91" w:themeColor="accent1" w:themeShade="BF"/>
                <w:sz w:val="20"/>
                <w:szCs w:val="20"/>
                <w:lang w:eastAsia="tr-TR"/>
              </w:rPr>
            </w:pPr>
          </w:p>
        </w:tc>
        <w:tc>
          <w:tcPr>
            <w:tcW w:w="6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BC7971" w:rsidRPr="00D955F6" w:rsidTr="00F82344">
        <w:trPr>
          <w:gridAfter w:val="1"/>
          <w:wAfter w:w="3117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968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7971" w:rsidRPr="00D751AA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*** Bakanlık planlamasına tabidir.</w:t>
            </w:r>
          </w:p>
        </w:tc>
      </w:tr>
      <w:tr w:rsidR="00BC7971" w:rsidRPr="00D955F6" w:rsidTr="00F82344">
        <w:trPr>
          <w:gridAfter w:val="1"/>
          <w:wAfter w:w="3117" w:type="dxa"/>
          <w:trHeight w:val="270"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968" w:type="dxa"/>
            <w:gridSpan w:val="8"/>
            <w:tcBorders>
              <w:top w:val="nil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7971" w:rsidRPr="00D751AA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**** Bakanlık tarafından uygun görülen sağlık tesislerinde kurulur.</w:t>
            </w:r>
          </w:p>
        </w:tc>
      </w:tr>
      <w:tr w:rsidR="00BC7971" w:rsidRPr="00D955F6" w:rsidTr="00F82344">
        <w:trPr>
          <w:gridAfter w:val="1"/>
          <w:wAfter w:w="3117" w:type="dxa"/>
          <w:trHeight w:val="270"/>
        </w:trPr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7971" w:rsidRPr="00D955F6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968" w:type="dxa"/>
            <w:gridSpan w:val="8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7971" w:rsidRPr="00D751AA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  <w:t xml:space="preserve">***** </w:t>
            </w:r>
            <w:proofErr w:type="gramStart"/>
            <w:r w:rsidRPr="00D751AA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  <w:t>Dahili</w:t>
            </w:r>
            <w:proofErr w:type="gramEnd"/>
            <w:r w:rsidRPr="00D751AA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  <w:t xml:space="preserve"> yoğun bakım servisi, cerrahi yoğun bakım servisi, </w:t>
            </w:r>
            <w:proofErr w:type="spellStart"/>
            <w:r w:rsidRPr="00D751AA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  <w:t>nöroyoğun</w:t>
            </w:r>
            <w:proofErr w:type="spellEnd"/>
            <w:r w:rsidRPr="00D751AA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  <w:t xml:space="preserve"> bakım servisi, anestezi yoğun bakım servisi, </w:t>
            </w:r>
            <w:proofErr w:type="spellStart"/>
            <w:r w:rsidRPr="00D751AA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  <w:t>kardiyovasküler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  <w:t xml:space="preserve"> cerrahi</w:t>
            </w:r>
            <w:r w:rsidRPr="00D751AA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  <w:t xml:space="preserve"> yoğun bakım servisi, koroner yoğun bakım servisi, genel yoğun bakım servisi şeklinde adlandırılan erişkin yoğun bakım servisleri</w:t>
            </w:r>
          </w:p>
          <w:p w:rsidR="00BC7971" w:rsidRPr="00D751AA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</w:pPr>
          </w:p>
          <w:p w:rsidR="00BC7971" w:rsidRPr="00D751AA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</w:pPr>
          </w:p>
          <w:p w:rsidR="00BC7971" w:rsidRPr="00D751AA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</w:pPr>
          </w:p>
          <w:p w:rsidR="00BC7971" w:rsidRPr="00D751AA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tr-TR"/>
              </w:rPr>
            </w:pPr>
          </w:p>
          <w:p w:rsidR="00BC7971" w:rsidRPr="00D751AA" w:rsidRDefault="00BC7971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</w:tc>
      </w:tr>
    </w:tbl>
    <w:p w:rsidR="002D61EA" w:rsidRDefault="002D61EA">
      <w:bookmarkStart w:id="0" w:name="_GoBack"/>
      <w:bookmarkEnd w:id="0"/>
    </w:p>
    <w:sectPr w:rsidR="002D61EA" w:rsidSect="00BC79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971"/>
    <w:rsid w:val="00285F12"/>
    <w:rsid w:val="002D61EA"/>
    <w:rsid w:val="00441676"/>
    <w:rsid w:val="007C4774"/>
    <w:rsid w:val="00BC7971"/>
    <w:rsid w:val="00D6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Kübra DÖNMEZ</dc:creator>
  <cp:lastModifiedBy>Kübra DÖNMEZ</cp:lastModifiedBy>
  <cp:revision>1</cp:revision>
  <dcterms:created xsi:type="dcterms:W3CDTF">2017-03-22T06:55:00Z</dcterms:created>
  <dcterms:modified xsi:type="dcterms:W3CDTF">2017-03-22T06:56:00Z</dcterms:modified>
</cp:coreProperties>
</file>